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5" w:type="dxa"/>
        <w:tblLayout w:type="fixed"/>
        <w:tblLook w:val="0000"/>
      </w:tblPr>
      <w:tblGrid>
        <w:gridCol w:w="5694"/>
        <w:gridCol w:w="3951"/>
      </w:tblGrid>
      <w:tr w:rsidR="00A30263" w:rsidRPr="00143040" w:rsidTr="002E1EBD">
        <w:tc>
          <w:tcPr>
            <w:tcW w:w="9645" w:type="dxa"/>
            <w:gridSpan w:val="2"/>
          </w:tcPr>
          <w:p w:rsidR="00A30263" w:rsidRPr="00143040" w:rsidRDefault="00A30263" w:rsidP="002E1EBD">
            <w:pPr>
              <w:keepNext/>
              <w:widowControl w:val="0"/>
              <w:autoSpaceDE w:val="0"/>
              <w:autoSpaceDN w:val="0"/>
              <w:adjustRightInd w:val="0"/>
              <w:spacing w:before="120" w:after="0" w:line="240" w:lineRule="auto"/>
              <w:jc w:val="center"/>
              <w:outlineLvl w:val="1"/>
              <w:rPr>
                <w:rFonts w:ascii="Times New Roman" w:eastAsia="Times New Roman" w:hAnsi="Times New Roman" w:cs="Times New Roman"/>
                <w:b/>
                <w:bCs/>
                <w:color w:val="008000"/>
                <w:sz w:val="40"/>
                <w:szCs w:val="20"/>
                <w:lang w:val="en-US"/>
              </w:rPr>
            </w:pPr>
            <w:r w:rsidRPr="00143040">
              <w:rPr>
                <w:rFonts w:ascii="Times New Roman" w:eastAsia="Times New Roman" w:hAnsi="Times New Roman" w:cs="Times New Roman"/>
                <w:b/>
                <w:bCs/>
                <w:color w:val="008000"/>
                <w:sz w:val="40"/>
                <w:szCs w:val="20"/>
                <w:lang w:val="en-US"/>
              </w:rPr>
              <w:t>THE ARCHAEOLOGY FORUM</w:t>
            </w:r>
          </w:p>
          <w:p w:rsidR="00A30263" w:rsidRPr="00143040" w:rsidRDefault="00A30263" w:rsidP="002E1EBD">
            <w:pPr>
              <w:spacing w:after="0" w:line="240" w:lineRule="auto"/>
              <w:jc w:val="center"/>
              <w:rPr>
                <w:rFonts w:ascii="Times New Roman" w:eastAsia="Times New Roman" w:hAnsi="Times New Roman" w:cs="Times New Roman"/>
                <w:b/>
                <w:color w:val="008000"/>
                <w:szCs w:val="24"/>
                <w:lang w:val="en-US"/>
              </w:rPr>
            </w:pPr>
            <w:r w:rsidRPr="00143040">
              <w:rPr>
                <w:rFonts w:ascii="Times New Roman" w:eastAsia="Times New Roman" w:hAnsi="Times New Roman" w:cs="Times New Roman"/>
                <w:b/>
                <w:i/>
                <w:color w:val="008000"/>
                <w:szCs w:val="24"/>
                <w:lang w:val="en-US"/>
              </w:rPr>
              <w:t>a grouping of independent bodies concerned with archaeology</w:t>
            </w:r>
          </w:p>
        </w:tc>
      </w:tr>
      <w:tr w:rsidR="00A30263" w:rsidRPr="00143040" w:rsidTr="002E1EBD">
        <w:trPr>
          <w:trHeight w:val="2216"/>
        </w:trPr>
        <w:tc>
          <w:tcPr>
            <w:tcW w:w="5694" w:type="dxa"/>
          </w:tcPr>
          <w:p w:rsidR="00A30263" w:rsidRPr="00143040" w:rsidRDefault="00A30263" w:rsidP="002E1EBD">
            <w:pPr>
              <w:spacing w:before="120" w:after="0" w:line="240" w:lineRule="auto"/>
              <w:rPr>
                <w:rFonts w:ascii="Times New Roman" w:eastAsia="Times New Roman" w:hAnsi="Times New Roman" w:cs="Times New Roman"/>
                <w:iCs/>
                <w:color w:val="000000"/>
                <w:sz w:val="19"/>
                <w:szCs w:val="24"/>
                <w:lang w:val="en-US"/>
              </w:rPr>
            </w:pPr>
            <w:r w:rsidRPr="00143040">
              <w:rPr>
                <w:rFonts w:ascii="Times New Roman" w:eastAsia="Times New Roman" w:hAnsi="Times New Roman" w:cs="Times New Roman"/>
                <w:iCs/>
                <w:color w:val="000000"/>
                <w:sz w:val="19"/>
                <w:szCs w:val="24"/>
                <w:lang w:val="en-US"/>
              </w:rPr>
              <w:t>Secretariat</w:t>
            </w:r>
          </w:p>
          <w:p w:rsidR="003E4542" w:rsidRDefault="00A30263" w:rsidP="002E1EBD">
            <w:pPr>
              <w:spacing w:before="120" w:after="0" w:line="240" w:lineRule="auto"/>
              <w:rPr>
                <w:rFonts w:ascii="Times New Roman" w:eastAsia="Times New Roman" w:hAnsi="Times New Roman" w:cs="Times New Roman"/>
                <w:iCs/>
                <w:color w:val="000000"/>
                <w:sz w:val="18"/>
                <w:szCs w:val="24"/>
                <w:lang w:val="en-US"/>
              </w:rPr>
            </w:pPr>
            <w:r>
              <w:rPr>
                <w:rFonts w:ascii="Times New Roman" w:eastAsia="Times New Roman" w:hAnsi="Times New Roman" w:cs="Times New Roman"/>
                <w:iCs/>
                <w:color w:val="000000"/>
                <w:sz w:val="18"/>
                <w:szCs w:val="24"/>
                <w:lang w:val="en-US"/>
              </w:rPr>
              <w:t>Rob Lennox</w:t>
            </w:r>
            <w:r w:rsidR="003E4542">
              <w:rPr>
                <w:rFonts w:ascii="Times New Roman" w:eastAsia="Times New Roman" w:hAnsi="Times New Roman" w:cs="Times New Roman"/>
                <w:iCs/>
                <w:color w:val="000000"/>
                <w:sz w:val="18"/>
                <w:szCs w:val="24"/>
                <w:lang w:val="en-US"/>
              </w:rPr>
              <w:t xml:space="preserve"> </w:t>
            </w:r>
          </w:p>
          <w:p w:rsidR="00A30263" w:rsidRPr="003E4542" w:rsidRDefault="003E4542" w:rsidP="002E1EBD">
            <w:pPr>
              <w:spacing w:before="120" w:after="0" w:line="240" w:lineRule="auto"/>
              <w:rPr>
                <w:rFonts w:ascii="Times New Roman" w:eastAsia="Times New Roman" w:hAnsi="Times New Roman" w:cs="Times New Roman"/>
                <w:iCs/>
                <w:color w:val="000000"/>
                <w:sz w:val="18"/>
                <w:szCs w:val="24"/>
                <w:lang w:val="en-US"/>
              </w:rPr>
            </w:pPr>
            <w:r>
              <w:rPr>
                <w:rFonts w:ascii="Times New Roman" w:eastAsia="Times New Roman" w:hAnsi="Times New Roman" w:cs="Times New Roman"/>
                <w:iCs/>
                <w:color w:val="000000"/>
                <w:sz w:val="18"/>
                <w:szCs w:val="24"/>
                <w:lang w:val="en-US"/>
              </w:rPr>
              <w:t>rdal500@york.ac.uk</w:t>
            </w:r>
          </w:p>
        </w:tc>
        <w:tc>
          <w:tcPr>
            <w:tcW w:w="3951" w:type="dxa"/>
          </w:tcPr>
          <w:p w:rsidR="00A30263" w:rsidRPr="00143040" w:rsidRDefault="00A30263" w:rsidP="002E1EBD">
            <w:pPr>
              <w:spacing w:before="120" w:after="0" w:line="240" w:lineRule="auto"/>
              <w:rPr>
                <w:rFonts w:ascii="Times New Roman" w:eastAsia="Times New Roman" w:hAnsi="Times New Roman" w:cs="Times New Roman"/>
                <w:color w:val="000000"/>
                <w:sz w:val="19"/>
                <w:szCs w:val="24"/>
                <w:lang w:val="en-US"/>
              </w:rPr>
            </w:pPr>
            <w:proofErr w:type="spellStart"/>
            <w:r w:rsidRPr="00143040">
              <w:rPr>
                <w:rFonts w:ascii="Times New Roman" w:eastAsia="Times New Roman" w:hAnsi="Times New Roman" w:cs="Times New Roman"/>
                <w:color w:val="000000"/>
                <w:sz w:val="19"/>
                <w:szCs w:val="24"/>
                <w:lang w:val="en-US"/>
              </w:rPr>
              <w:t>Convenor</w:t>
            </w:r>
            <w:proofErr w:type="spellEnd"/>
          </w:p>
          <w:p w:rsidR="00A30263" w:rsidRPr="00143040" w:rsidRDefault="00A30263" w:rsidP="002E1EBD">
            <w:pPr>
              <w:tabs>
                <w:tab w:val="num" w:pos="374"/>
              </w:tabs>
              <w:spacing w:before="120" w:after="0" w:line="240" w:lineRule="auto"/>
              <w:rPr>
                <w:rFonts w:ascii="Times New Roman" w:eastAsia="Times New Roman" w:hAnsi="Times New Roman" w:cs="Times New Roman"/>
                <w:color w:val="000000"/>
                <w:sz w:val="18"/>
                <w:szCs w:val="24"/>
                <w:lang w:val="en-US"/>
              </w:rPr>
            </w:pPr>
            <w:r w:rsidRPr="00143040">
              <w:rPr>
                <w:rFonts w:ascii="Times New Roman" w:eastAsia="Times New Roman" w:hAnsi="Times New Roman" w:cs="Times New Roman"/>
                <w:color w:val="000000"/>
                <w:sz w:val="18"/>
                <w:szCs w:val="24"/>
                <w:lang w:val="en-US"/>
              </w:rPr>
              <w:t>Institute for Archaeologists</w:t>
            </w:r>
          </w:p>
          <w:p w:rsidR="00A30263" w:rsidRPr="00143040" w:rsidRDefault="00A30263" w:rsidP="00A30263">
            <w:pPr>
              <w:spacing w:after="0" w:line="240" w:lineRule="auto"/>
              <w:rPr>
                <w:rFonts w:ascii="Times New Roman" w:eastAsia="Times New Roman" w:hAnsi="Times New Roman" w:cs="Times New Roman"/>
                <w:color w:val="000000"/>
                <w:sz w:val="18"/>
                <w:szCs w:val="24"/>
                <w:lang w:val="en-US"/>
              </w:rPr>
            </w:pPr>
            <w:r>
              <w:rPr>
                <w:rFonts w:ascii="Times New Roman" w:eastAsia="Times New Roman" w:hAnsi="Times New Roman" w:cs="Times New Roman"/>
                <w:color w:val="000000"/>
                <w:sz w:val="18"/>
                <w:szCs w:val="24"/>
                <w:lang w:val="en-US"/>
              </w:rPr>
              <w:t>Miller Building</w:t>
            </w:r>
          </w:p>
          <w:p w:rsidR="00A30263" w:rsidRPr="00143040" w:rsidRDefault="00A30263" w:rsidP="002E1EBD">
            <w:pPr>
              <w:spacing w:after="0" w:line="240" w:lineRule="auto"/>
              <w:rPr>
                <w:rFonts w:ascii="Times New Roman" w:eastAsia="Times New Roman" w:hAnsi="Times New Roman" w:cs="Times New Roman"/>
                <w:color w:val="000000"/>
                <w:sz w:val="18"/>
                <w:szCs w:val="24"/>
                <w:lang w:val="en-US"/>
              </w:rPr>
            </w:pPr>
            <w:r w:rsidRPr="00143040">
              <w:rPr>
                <w:rFonts w:ascii="Times New Roman" w:eastAsia="Times New Roman" w:hAnsi="Times New Roman" w:cs="Times New Roman"/>
                <w:color w:val="000000"/>
                <w:sz w:val="18"/>
                <w:szCs w:val="24"/>
                <w:lang w:val="en-US"/>
              </w:rPr>
              <w:t xml:space="preserve">University of </w:t>
            </w:r>
            <w:smartTag w:uri="urn:schemas-microsoft-com:office:smarttags" w:element="PlaceName">
              <w:r w:rsidRPr="00143040">
                <w:rPr>
                  <w:rFonts w:ascii="Times New Roman" w:eastAsia="Times New Roman" w:hAnsi="Times New Roman" w:cs="Times New Roman"/>
                  <w:color w:val="000000"/>
                  <w:sz w:val="18"/>
                  <w:szCs w:val="24"/>
                  <w:lang w:val="en-US"/>
                </w:rPr>
                <w:t>Reading</w:t>
              </w:r>
            </w:smartTag>
          </w:p>
          <w:p w:rsidR="00A30263" w:rsidRPr="00143040" w:rsidRDefault="00A30263" w:rsidP="002E1EBD">
            <w:pPr>
              <w:spacing w:after="0" w:line="240" w:lineRule="auto"/>
              <w:rPr>
                <w:rFonts w:ascii="Times New Roman" w:eastAsia="Times New Roman" w:hAnsi="Times New Roman" w:cs="Times New Roman"/>
                <w:color w:val="000000"/>
                <w:sz w:val="18"/>
                <w:szCs w:val="24"/>
                <w:lang w:val="en-US"/>
              </w:rPr>
            </w:pPr>
            <w:r w:rsidRPr="00143040">
              <w:rPr>
                <w:rFonts w:ascii="Times New Roman" w:eastAsia="Times New Roman" w:hAnsi="Times New Roman" w:cs="Times New Roman"/>
                <w:color w:val="000000"/>
                <w:sz w:val="18"/>
                <w:szCs w:val="24"/>
                <w:lang w:val="en-US"/>
              </w:rPr>
              <w:t>Reading RG6 6AB</w:t>
            </w:r>
          </w:p>
          <w:p w:rsidR="00A30263" w:rsidRPr="00143040" w:rsidRDefault="00A30263" w:rsidP="002E1EBD">
            <w:pPr>
              <w:spacing w:before="120" w:after="0" w:line="240" w:lineRule="auto"/>
              <w:rPr>
                <w:rFonts w:ascii="Times New Roman" w:eastAsia="Times New Roman" w:hAnsi="Times New Roman" w:cs="Times New Roman"/>
                <w:color w:val="000000"/>
                <w:sz w:val="18"/>
                <w:szCs w:val="24"/>
                <w:lang w:val="en-US"/>
              </w:rPr>
            </w:pPr>
            <w:r w:rsidRPr="00143040">
              <w:rPr>
                <w:rFonts w:ascii="Times New Roman" w:eastAsia="Times New Roman" w:hAnsi="Times New Roman" w:cs="Times New Roman"/>
                <w:color w:val="000000"/>
                <w:sz w:val="18"/>
                <w:szCs w:val="24"/>
                <w:lang w:val="en-US"/>
              </w:rPr>
              <w:t>Tel 0118 378 6446; Fax 0118 378 6448</w:t>
            </w:r>
          </w:p>
          <w:p w:rsidR="00A30263" w:rsidRPr="00143040" w:rsidRDefault="00A30263" w:rsidP="002E1EBD">
            <w:pPr>
              <w:spacing w:before="120" w:after="0" w:line="240" w:lineRule="auto"/>
              <w:rPr>
                <w:rFonts w:ascii="Times New Roman" w:eastAsia="Times New Roman" w:hAnsi="Times New Roman" w:cs="Times New Roman"/>
                <w:iCs/>
                <w:color w:val="000000"/>
                <w:sz w:val="18"/>
                <w:szCs w:val="24"/>
                <w:lang w:val="en-US"/>
              </w:rPr>
            </w:pPr>
            <w:r w:rsidRPr="00143040">
              <w:rPr>
                <w:rFonts w:ascii="Times New Roman" w:eastAsia="Times New Roman" w:hAnsi="Times New Roman" w:cs="Times New Roman"/>
                <w:color w:val="000000"/>
                <w:sz w:val="18"/>
                <w:szCs w:val="24"/>
                <w:lang w:val="en-US"/>
              </w:rPr>
              <w:t>taf@archaeologists.net</w:t>
            </w:r>
          </w:p>
        </w:tc>
      </w:tr>
    </w:tbl>
    <w:p w:rsidR="00A30263" w:rsidRDefault="00A30263" w:rsidP="00783E93">
      <w:pPr>
        <w:pStyle w:val="NoSpacing"/>
        <w:rPr>
          <w:rFonts w:asciiTheme="minorHAnsi" w:hAnsiTheme="minorHAnsi"/>
          <w:b/>
        </w:rPr>
      </w:pPr>
    </w:p>
    <w:p w:rsidR="0044393F" w:rsidRDefault="0044393F" w:rsidP="00783E93">
      <w:pPr>
        <w:pStyle w:val="NoSpacing"/>
        <w:rPr>
          <w:rFonts w:asciiTheme="minorHAnsi" w:hAnsiTheme="minorHAnsi"/>
          <w:iCs/>
        </w:rPr>
      </w:pPr>
      <w:r w:rsidRPr="0044393F">
        <w:rPr>
          <w:rFonts w:asciiTheme="minorHAnsi" w:hAnsiTheme="minorHAnsi"/>
          <w:iCs/>
        </w:rPr>
        <w:t>Strategy/Merger Consultation responses </w:t>
      </w:r>
      <w:r w:rsidRPr="0044393F">
        <w:rPr>
          <w:rFonts w:asciiTheme="minorHAnsi" w:hAnsiTheme="minorHAnsi"/>
          <w:iCs/>
        </w:rPr>
        <w:br/>
        <w:t>Room 2.31 </w:t>
      </w:r>
      <w:r w:rsidRPr="0044393F">
        <w:rPr>
          <w:rFonts w:asciiTheme="minorHAnsi" w:hAnsiTheme="minorHAnsi"/>
          <w:iCs/>
        </w:rPr>
        <w:br/>
      </w:r>
      <w:proofErr w:type="spellStart"/>
      <w:r w:rsidRPr="0044393F">
        <w:rPr>
          <w:rFonts w:asciiTheme="minorHAnsi" w:hAnsiTheme="minorHAnsi"/>
          <w:iCs/>
        </w:rPr>
        <w:t>Longmore</w:t>
      </w:r>
      <w:proofErr w:type="spellEnd"/>
      <w:r w:rsidRPr="0044393F">
        <w:rPr>
          <w:rFonts w:asciiTheme="minorHAnsi" w:hAnsiTheme="minorHAnsi"/>
          <w:iCs/>
        </w:rPr>
        <w:t xml:space="preserve"> House </w:t>
      </w:r>
      <w:r w:rsidRPr="0044393F">
        <w:rPr>
          <w:rFonts w:asciiTheme="minorHAnsi" w:hAnsiTheme="minorHAnsi"/>
          <w:iCs/>
        </w:rPr>
        <w:br/>
        <w:t>Salisbury Place </w:t>
      </w:r>
      <w:r w:rsidRPr="0044393F">
        <w:rPr>
          <w:rFonts w:asciiTheme="minorHAnsi" w:hAnsiTheme="minorHAnsi"/>
          <w:iCs/>
        </w:rPr>
        <w:br/>
        <w:t>Edinburgh </w:t>
      </w:r>
      <w:r w:rsidRPr="0044393F">
        <w:rPr>
          <w:rFonts w:asciiTheme="minorHAnsi" w:hAnsiTheme="minorHAnsi"/>
          <w:iCs/>
        </w:rPr>
        <w:br/>
        <w:t>EH9 1SH</w:t>
      </w:r>
    </w:p>
    <w:p w:rsidR="00206313" w:rsidRPr="0044393F" w:rsidRDefault="00206313" w:rsidP="00783E93">
      <w:pPr>
        <w:pStyle w:val="NoSpacing"/>
        <w:rPr>
          <w:rFonts w:asciiTheme="minorHAnsi" w:hAnsiTheme="minorHAnsi"/>
        </w:rPr>
      </w:pPr>
    </w:p>
    <w:p w:rsidR="0044393F" w:rsidRPr="0044393F" w:rsidRDefault="002E3D8C" w:rsidP="00783E93">
      <w:pPr>
        <w:pStyle w:val="NoSpacing"/>
        <w:rPr>
          <w:rFonts w:asciiTheme="minorHAnsi" w:hAnsiTheme="minorHAnsi"/>
        </w:rPr>
      </w:pPr>
      <w:hyperlink r:id="rId4" w:history="1">
        <w:r w:rsidR="0044393F" w:rsidRPr="0044393F">
          <w:rPr>
            <w:rStyle w:val="Hyperlink"/>
            <w:rFonts w:asciiTheme="minorHAnsi" w:hAnsiTheme="minorHAnsi"/>
          </w:rPr>
          <w:t>HEstrategy_merger@scotland.gsi.gov.uk</w:t>
        </w:r>
      </w:hyperlink>
    </w:p>
    <w:p w:rsidR="0044393F" w:rsidRDefault="0044393F" w:rsidP="00783E93">
      <w:pPr>
        <w:pStyle w:val="NoSpacing"/>
        <w:rPr>
          <w:rFonts w:asciiTheme="minorHAnsi" w:hAnsiTheme="minorHAnsi"/>
          <w:b/>
        </w:rPr>
      </w:pPr>
    </w:p>
    <w:p w:rsidR="00206313" w:rsidRDefault="00206313" w:rsidP="00783E93">
      <w:pPr>
        <w:pStyle w:val="NoSpacing"/>
        <w:rPr>
          <w:rFonts w:asciiTheme="minorHAnsi" w:hAnsiTheme="minorHAnsi"/>
          <w:b/>
        </w:rPr>
      </w:pPr>
    </w:p>
    <w:p w:rsidR="00206313" w:rsidRPr="00206313" w:rsidRDefault="005C104B" w:rsidP="00783E93">
      <w:pPr>
        <w:pStyle w:val="NoSpacing"/>
        <w:rPr>
          <w:rFonts w:asciiTheme="minorHAnsi" w:hAnsiTheme="minorHAnsi"/>
        </w:rPr>
      </w:pPr>
      <w:r>
        <w:rPr>
          <w:rFonts w:asciiTheme="minorHAnsi" w:hAnsiTheme="minorHAnsi"/>
        </w:rPr>
        <w:t>29</w:t>
      </w:r>
      <w:r w:rsidR="00206313" w:rsidRPr="00206313">
        <w:rPr>
          <w:rFonts w:asciiTheme="minorHAnsi" w:hAnsiTheme="minorHAnsi"/>
        </w:rPr>
        <w:t xml:space="preserve"> July 2013</w:t>
      </w:r>
    </w:p>
    <w:p w:rsidR="00206313" w:rsidRDefault="00206313" w:rsidP="00783E93">
      <w:pPr>
        <w:pStyle w:val="NoSpacing"/>
        <w:rPr>
          <w:rFonts w:asciiTheme="minorHAnsi" w:hAnsiTheme="minorHAnsi"/>
          <w:b/>
        </w:rPr>
      </w:pPr>
    </w:p>
    <w:p w:rsidR="00206313" w:rsidRDefault="00206313" w:rsidP="00783E93">
      <w:pPr>
        <w:pStyle w:val="NoSpacing"/>
        <w:rPr>
          <w:rFonts w:asciiTheme="minorHAnsi" w:hAnsiTheme="minorHAnsi"/>
          <w:b/>
        </w:rPr>
      </w:pPr>
    </w:p>
    <w:p w:rsidR="00206313" w:rsidRPr="00206313" w:rsidRDefault="00206313" w:rsidP="00783E93">
      <w:pPr>
        <w:pStyle w:val="NoSpacing"/>
        <w:rPr>
          <w:rFonts w:asciiTheme="minorHAnsi" w:hAnsiTheme="minorHAnsi"/>
        </w:rPr>
      </w:pPr>
      <w:r>
        <w:rPr>
          <w:rFonts w:asciiTheme="minorHAnsi" w:hAnsiTheme="minorHAnsi"/>
        </w:rPr>
        <w:t>Dear Sir or Madam,</w:t>
      </w:r>
    </w:p>
    <w:p w:rsidR="00206313" w:rsidRDefault="00206313" w:rsidP="00783E93">
      <w:pPr>
        <w:pStyle w:val="NoSpacing"/>
        <w:rPr>
          <w:rFonts w:asciiTheme="minorHAnsi" w:hAnsiTheme="minorHAnsi"/>
          <w:b/>
        </w:rPr>
      </w:pPr>
    </w:p>
    <w:p w:rsidR="00DC7E8A" w:rsidRPr="002854E2" w:rsidRDefault="00A30263" w:rsidP="00783E93">
      <w:pPr>
        <w:pStyle w:val="NoSpacing"/>
        <w:rPr>
          <w:rFonts w:asciiTheme="minorHAnsi" w:hAnsiTheme="minorHAnsi"/>
          <w:b/>
          <w:u w:val="single"/>
        </w:rPr>
      </w:pPr>
      <w:r w:rsidRPr="002854E2">
        <w:rPr>
          <w:rFonts w:asciiTheme="minorHAnsi" w:hAnsiTheme="minorHAnsi"/>
          <w:b/>
          <w:u w:val="single"/>
        </w:rPr>
        <w:t>Joint consultation on the historic environment strategy for Scotland and the merger of Historic Scotland and the Royal Commission on the Ancient and Historical Monuments of Scotland</w:t>
      </w:r>
    </w:p>
    <w:p w:rsidR="00783E93" w:rsidRPr="00A30263" w:rsidRDefault="00783E93" w:rsidP="00783E93">
      <w:pPr>
        <w:pStyle w:val="NoSpacing"/>
        <w:rPr>
          <w:rFonts w:asciiTheme="minorHAnsi" w:hAnsiTheme="minorHAnsi"/>
        </w:rPr>
      </w:pPr>
    </w:p>
    <w:p w:rsidR="00A30263" w:rsidRDefault="00A30263" w:rsidP="00783E93">
      <w:pPr>
        <w:pStyle w:val="NoSpacing"/>
        <w:rPr>
          <w:rFonts w:asciiTheme="minorHAnsi" w:hAnsiTheme="minorHAnsi" w:cs="Times New Roman"/>
          <w:lang w:val="en-US"/>
        </w:rPr>
      </w:pPr>
      <w:r w:rsidRPr="00A30263">
        <w:rPr>
          <w:rFonts w:asciiTheme="minorHAnsi" w:hAnsiTheme="minorHAnsi"/>
        </w:rPr>
        <w:t>The Archaeology Forum is</w:t>
      </w:r>
      <w:r w:rsidRPr="00A30263">
        <w:rPr>
          <w:rFonts w:asciiTheme="minorHAnsi" w:hAnsiTheme="minorHAnsi" w:cs="Times New Roman"/>
          <w:bCs/>
          <w:lang w:val="en-US"/>
        </w:rPr>
        <w:t xml:space="preserve"> </w:t>
      </w:r>
      <w:r w:rsidRPr="00A30263">
        <w:rPr>
          <w:rFonts w:asciiTheme="minorHAnsi" w:hAnsiTheme="minorHAnsi" w:cs="Times New Roman"/>
          <w:lang w:val="en-US"/>
        </w:rPr>
        <w:t>a grouping of the key, non-governmental organisations concerned with archaeology in the UK. Its members are listed at the end of this letter.</w:t>
      </w:r>
    </w:p>
    <w:p w:rsidR="003E4542" w:rsidRDefault="003E4542" w:rsidP="00783E93">
      <w:pPr>
        <w:pStyle w:val="NoSpacing"/>
        <w:rPr>
          <w:rFonts w:asciiTheme="minorHAnsi" w:hAnsiTheme="minorHAnsi" w:cs="Times New Roman"/>
          <w:lang w:val="en-US"/>
        </w:rPr>
      </w:pPr>
    </w:p>
    <w:p w:rsidR="003E4542" w:rsidRPr="00A30263" w:rsidRDefault="003E4542" w:rsidP="00783E93">
      <w:pPr>
        <w:pStyle w:val="NoSpacing"/>
        <w:rPr>
          <w:rFonts w:asciiTheme="minorHAnsi" w:hAnsiTheme="minorHAnsi"/>
        </w:rPr>
      </w:pPr>
      <w:r>
        <w:rPr>
          <w:rFonts w:asciiTheme="minorHAnsi" w:hAnsiTheme="minorHAnsi" w:cs="Times New Roman"/>
          <w:lang w:val="en-US"/>
        </w:rPr>
        <w:t>This response, including names and addresses, is not confidential and all of the information may be made public via the Scottish Government library and website. The Forum is more than we happy to be contacted again for clarification or to assist with development and implementation of the draft strategy and merger.</w:t>
      </w:r>
    </w:p>
    <w:p w:rsidR="00A30263" w:rsidRPr="00A30263" w:rsidRDefault="00A30263" w:rsidP="00783E93">
      <w:pPr>
        <w:pStyle w:val="NoSpacing"/>
        <w:rPr>
          <w:rFonts w:asciiTheme="minorHAnsi" w:hAnsiTheme="minorHAnsi"/>
        </w:rPr>
      </w:pPr>
    </w:p>
    <w:p w:rsidR="006670A2" w:rsidRDefault="006670A2" w:rsidP="006670A2">
      <w:pPr>
        <w:pStyle w:val="NoSpacing"/>
        <w:rPr>
          <w:rFonts w:asciiTheme="minorHAnsi" w:hAnsiTheme="minorHAnsi"/>
        </w:rPr>
      </w:pPr>
      <w:r w:rsidRPr="003B653E">
        <w:rPr>
          <w:rFonts w:asciiTheme="minorHAnsi" w:hAnsiTheme="minorHAnsi"/>
        </w:rPr>
        <w:t>Forum members cover a wide range of views and responsibilities concerning the archaeology of Scotland and beyond, and it will be for member bodies to address much of the detail of the consultation. In this response, therefore, the Forum has been selective in the questions it has answered, wishing to emphasise to Scottish Government some high-level matters of common interest.</w:t>
      </w:r>
    </w:p>
    <w:p w:rsidR="006670A2" w:rsidRDefault="006670A2" w:rsidP="006670A2">
      <w:pPr>
        <w:pStyle w:val="NoSpacing"/>
        <w:rPr>
          <w:rFonts w:asciiTheme="minorHAnsi" w:hAnsiTheme="minorHAnsi"/>
        </w:rPr>
      </w:pPr>
    </w:p>
    <w:p w:rsidR="00783E93" w:rsidRPr="00A30263" w:rsidRDefault="00A30263" w:rsidP="00783E93">
      <w:pPr>
        <w:pStyle w:val="NoSpacing"/>
        <w:rPr>
          <w:rFonts w:asciiTheme="minorHAnsi" w:hAnsiTheme="minorHAnsi"/>
        </w:rPr>
      </w:pPr>
      <w:r w:rsidRPr="00A30263">
        <w:rPr>
          <w:rFonts w:asciiTheme="minorHAnsi" w:hAnsiTheme="minorHAnsi"/>
        </w:rPr>
        <w:t>The Forum discussed the consultation documents at a meeting on 18 June</w:t>
      </w:r>
      <w:r w:rsidR="003E4542">
        <w:rPr>
          <w:rFonts w:asciiTheme="minorHAnsi" w:hAnsiTheme="minorHAnsi"/>
        </w:rPr>
        <w:t xml:space="preserve"> 2013</w:t>
      </w:r>
      <w:r w:rsidR="008F1E3B">
        <w:rPr>
          <w:rFonts w:asciiTheme="minorHAnsi" w:hAnsiTheme="minorHAnsi"/>
        </w:rPr>
        <w:t>.</w:t>
      </w:r>
      <w:r w:rsidRPr="00A30263">
        <w:rPr>
          <w:rFonts w:asciiTheme="minorHAnsi" w:hAnsiTheme="minorHAnsi"/>
        </w:rPr>
        <w:t xml:space="preserve"> </w:t>
      </w:r>
    </w:p>
    <w:p w:rsidR="004C5D65" w:rsidRPr="00A30263" w:rsidRDefault="004C5D65" w:rsidP="00783E93">
      <w:pPr>
        <w:pStyle w:val="NoSpacing"/>
        <w:rPr>
          <w:rFonts w:asciiTheme="minorHAnsi" w:hAnsiTheme="minorHAnsi"/>
        </w:rPr>
      </w:pPr>
    </w:p>
    <w:p w:rsidR="008F1E3B" w:rsidRDefault="002854E2" w:rsidP="00783E93">
      <w:pPr>
        <w:pStyle w:val="NoSpacing"/>
        <w:rPr>
          <w:rFonts w:asciiTheme="minorHAnsi" w:hAnsiTheme="minorHAnsi"/>
        </w:rPr>
      </w:pPr>
      <w:r>
        <w:rPr>
          <w:rFonts w:asciiTheme="minorHAnsi" w:hAnsiTheme="minorHAnsi"/>
          <w:b/>
        </w:rPr>
        <w:t xml:space="preserve">Draft </w:t>
      </w:r>
      <w:r w:rsidRPr="002854E2">
        <w:rPr>
          <w:rFonts w:asciiTheme="minorHAnsi" w:hAnsiTheme="minorHAnsi"/>
          <w:b/>
        </w:rPr>
        <w:t>historic environment strategy for Scotland</w:t>
      </w:r>
      <w:r w:rsidR="008F1E3B" w:rsidRPr="008F1E3B">
        <w:rPr>
          <w:rFonts w:asciiTheme="minorHAnsi" w:hAnsiTheme="minorHAnsi"/>
        </w:rPr>
        <w:t xml:space="preserve"> </w:t>
      </w:r>
    </w:p>
    <w:p w:rsidR="008F1E3B" w:rsidRDefault="008F1E3B" w:rsidP="00783E93">
      <w:pPr>
        <w:pStyle w:val="NoSpacing"/>
        <w:rPr>
          <w:rFonts w:asciiTheme="minorHAnsi" w:hAnsiTheme="minorHAnsi"/>
        </w:rPr>
      </w:pPr>
    </w:p>
    <w:p w:rsidR="002854E2" w:rsidRDefault="008F1E3B" w:rsidP="00783E93">
      <w:pPr>
        <w:pStyle w:val="NoSpacing"/>
        <w:rPr>
          <w:rFonts w:asciiTheme="minorHAnsi" w:hAnsiTheme="minorHAnsi"/>
          <w:b/>
        </w:rPr>
      </w:pPr>
      <w:r>
        <w:rPr>
          <w:rFonts w:asciiTheme="minorHAnsi" w:hAnsiTheme="minorHAnsi"/>
        </w:rPr>
        <w:t>The Forum</w:t>
      </w:r>
      <w:r w:rsidRPr="00A30263">
        <w:rPr>
          <w:rFonts w:asciiTheme="minorHAnsi" w:hAnsiTheme="minorHAnsi"/>
        </w:rPr>
        <w:t xml:space="preserve"> welcomes the creation of a historic environment strategy for Scotland</w:t>
      </w:r>
      <w:r>
        <w:rPr>
          <w:rFonts w:asciiTheme="minorHAnsi" w:hAnsiTheme="minorHAnsi"/>
        </w:rPr>
        <w:t xml:space="preserve"> (</w:t>
      </w:r>
      <w:r w:rsidRPr="00A30263">
        <w:rPr>
          <w:rFonts w:asciiTheme="minorHAnsi" w:hAnsiTheme="minorHAnsi"/>
        </w:rPr>
        <w:t>Q2</w:t>
      </w:r>
      <w:r>
        <w:rPr>
          <w:rFonts w:asciiTheme="minorHAnsi" w:hAnsiTheme="minorHAnsi"/>
        </w:rPr>
        <w:t>)</w:t>
      </w:r>
      <w:r w:rsidRPr="00A30263">
        <w:rPr>
          <w:rFonts w:asciiTheme="minorHAnsi" w:hAnsiTheme="minorHAnsi"/>
        </w:rPr>
        <w:t>. While some Forum members have comments or reservations about elements of it, the Forum is encouraged to see a document that sets out the present values and contribution of the historic environment – and its study by archaeology – to Scotland, identifies a vision for its potential future, and provides an opportunity for all bodies and interests in Scotland to work to the delivery of that vision.</w:t>
      </w:r>
      <w:r>
        <w:rPr>
          <w:rFonts w:asciiTheme="minorHAnsi" w:hAnsiTheme="minorHAnsi"/>
        </w:rPr>
        <w:t xml:space="preserve"> We </w:t>
      </w:r>
    </w:p>
    <w:p w:rsidR="002854E2" w:rsidRPr="002854E2" w:rsidRDefault="002854E2" w:rsidP="00783E93">
      <w:pPr>
        <w:pStyle w:val="NoSpacing"/>
        <w:rPr>
          <w:rFonts w:asciiTheme="minorHAnsi" w:hAnsiTheme="minorHAnsi"/>
        </w:rPr>
      </w:pPr>
    </w:p>
    <w:p w:rsidR="00783E93" w:rsidRPr="00A30263" w:rsidRDefault="008F1E3B" w:rsidP="00783E93">
      <w:pPr>
        <w:pStyle w:val="NoSpacing"/>
        <w:rPr>
          <w:rFonts w:asciiTheme="minorHAnsi" w:hAnsiTheme="minorHAnsi"/>
        </w:rPr>
      </w:pPr>
      <w:proofErr w:type="gramStart"/>
      <w:r>
        <w:rPr>
          <w:rFonts w:asciiTheme="minorHAnsi" w:hAnsiTheme="minorHAnsi"/>
        </w:rPr>
        <w:t>commend</w:t>
      </w:r>
      <w:proofErr w:type="gramEnd"/>
      <w:r w:rsidR="009A5C1A">
        <w:rPr>
          <w:rFonts w:asciiTheme="minorHAnsi" w:hAnsiTheme="minorHAnsi"/>
        </w:rPr>
        <w:t xml:space="preserve"> the strategy for its intention to </w:t>
      </w:r>
      <w:r w:rsidR="009A5C1A" w:rsidRPr="003B653E">
        <w:rPr>
          <w:rFonts w:asciiTheme="minorHAnsi" w:hAnsiTheme="minorHAnsi"/>
        </w:rPr>
        <w:t xml:space="preserve">mainstream historic environment policy,  and to present understanding and protection in terms of their contribution sustainability, public enjoyment and pride, without detracting from wider cultural values. </w:t>
      </w:r>
      <w:r w:rsidR="003B653E" w:rsidRPr="003B653E">
        <w:rPr>
          <w:rFonts w:asciiTheme="minorHAnsi" w:hAnsiTheme="minorHAnsi"/>
        </w:rPr>
        <w:t xml:space="preserve">The principles on which the draft Stategy is based are sound (Q3). </w:t>
      </w:r>
      <w:r w:rsidR="009A5C1A" w:rsidRPr="003B653E">
        <w:rPr>
          <w:rFonts w:asciiTheme="minorHAnsi" w:hAnsiTheme="minorHAnsi"/>
        </w:rPr>
        <w:t>It is rightly ambitious.</w:t>
      </w:r>
      <w:r w:rsidR="00783E93" w:rsidRPr="00A30263">
        <w:rPr>
          <w:rFonts w:asciiTheme="minorHAnsi" w:hAnsiTheme="minorHAnsi"/>
        </w:rPr>
        <w:t xml:space="preserve"> </w:t>
      </w:r>
    </w:p>
    <w:p w:rsidR="00783E93" w:rsidRPr="00A30263" w:rsidRDefault="00783E93" w:rsidP="00783E93">
      <w:pPr>
        <w:pStyle w:val="NoSpacing"/>
        <w:rPr>
          <w:rFonts w:asciiTheme="minorHAnsi" w:hAnsiTheme="minorHAnsi"/>
        </w:rPr>
      </w:pPr>
    </w:p>
    <w:p w:rsidR="00106306" w:rsidRPr="00106306" w:rsidRDefault="00106306" w:rsidP="00783E93">
      <w:pPr>
        <w:pStyle w:val="NoSpacing"/>
        <w:rPr>
          <w:rFonts w:asciiTheme="minorHAnsi" w:hAnsiTheme="minorHAnsi"/>
        </w:rPr>
      </w:pPr>
      <w:r>
        <w:rPr>
          <w:rFonts w:asciiTheme="minorHAnsi" w:hAnsiTheme="minorHAnsi"/>
        </w:rPr>
        <w:t>We are unable to offer endorsement of the key aim (Q4)</w:t>
      </w:r>
      <w:r w:rsidR="008F1E3B">
        <w:rPr>
          <w:rFonts w:asciiTheme="minorHAnsi" w:hAnsiTheme="minorHAnsi"/>
        </w:rPr>
        <w:t xml:space="preserve"> as currently expressed</w:t>
      </w:r>
      <w:r>
        <w:rPr>
          <w:rFonts w:asciiTheme="minorHAnsi" w:hAnsiTheme="minorHAnsi"/>
        </w:rPr>
        <w:t xml:space="preserve">: while we appreciate and support the intention, the phrasing undermines any </w:t>
      </w:r>
      <w:r w:rsidR="009A5C1A" w:rsidRPr="00106306">
        <w:rPr>
          <w:rFonts w:asciiTheme="minorHAnsi" w:hAnsiTheme="minorHAnsi"/>
        </w:rPr>
        <w:t xml:space="preserve">sense of ambition </w:t>
      </w:r>
      <w:r w:rsidRPr="00106306">
        <w:rPr>
          <w:rFonts w:asciiTheme="minorHAnsi" w:hAnsiTheme="minorHAnsi"/>
        </w:rPr>
        <w:t>by still saying</w:t>
      </w:r>
      <w:r w:rsidR="009A5C1A" w:rsidRPr="00106306">
        <w:rPr>
          <w:rFonts w:asciiTheme="minorHAnsi" w:hAnsiTheme="minorHAnsi"/>
        </w:rPr>
        <w:t xml:space="preserve"> ‘continues to make a major contribution’, rather than ‘makes a greater contribution'. The vision should be one of improvement, not status quo.</w:t>
      </w:r>
      <w:r w:rsidR="009A5C1A" w:rsidRPr="00106306">
        <w:rPr>
          <w:rFonts w:asciiTheme="minorHAnsi" w:hAnsiTheme="minorHAnsi"/>
        </w:rPr>
        <w:t> </w:t>
      </w:r>
      <w:r w:rsidR="009A5C1A" w:rsidRPr="00106306">
        <w:rPr>
          <w:rFonts w:asciiTheme="minorHAnsi" w:hAnsiTheme="minorHAnsi"/>
        </w:rPr>
        <w:t> </w:t>
      </w:r>
    </w:p>
    <w:p w:rsidR="00082C6A" w:rsidRPr="00A30263" w:rsidRDefault="009A5C1A" w:rsidP="00783E93">
      <w:pPr>
        <w:pStyle w:val="NoSpacing"/>
        <w:rPr>
          <w:rFonts w:asciiTheme="minorHAnsi" w:hAnsiTheme="minorHAnsi"/>
        </w:rPr>
      </w:pPr>
      <w:r w:rsidRPr="00106306">
        <w:rPr>
          <w:rFonts w:asciiTheme="minorHAnsi" w:hAnsiTheme="minorHAnsi"/>
        </w:rPr>
        <w:t> </w:t>
      </w:r>
      <w:r w:rsidRPr="00106306">
        <w:rPr>
          <w:rFonts w:asciiTheme="minorHAnsi" w:hAnsiTheme="minorHAnsi"/>
        </w:rPr>
        <w:t> </w:t>
      </w:r>
      <w:r w:rsidRPr="00106306">
        <w:rPr>
          <w:rFonts w:asciiTheme="minorHAnsi" w:hAnsiTheme="minorHAnsi"/>
        </w:rPr>
        <w:t> </w:t>
      </w:r>
    </w:p>
    <w:p w:rsidR="00783E93" w:rsidRPr="00A30263" w:rsidRDefault="00106306" w:rsidP="00783E93">
      <w:pPr>
        <w:pStyle w:val="NoSpacing"/>
        <w:rPr>
          <w:rFonts w:asciiTheme="minorHAnsi" w:hAnsiTheme="minorHAnsi"/>
        </w:rPr>
      </w:pPr>
      <w:r>
        <w:rPr>
          <w:rFonts w:asciiTheme="minorHAnsi" w:hAnsiTheme="minorHAnsi"/>
        </w:rPr>
        <w:t>We particularly support the emphasis on evidence-based information driving decision-making at all levels (Q4 ii).</w:t>
      </w:r>
      <w:r w:rsidR="008F1E3B">
        <w:rPr>
          <w:rFonts w:asciiTheme="minorHAnsi" w:hAnsiTheme="minorHAnsi"/>
        </w:rPr>
        <w:t xml:space="preserve"> The priorities and actions</w:t>
      </w:r>
      <w:r w:rsidR="009A5C1A" w:rsidRPr="00106306">
        <w:rPr>
          <w:rFonts w:asciiTheme="minorHAnsi" w:hAnsiTheme="minorHAnsi"/>
        </w:rPr>
        <w:t xml:space="preserve"> are a reasonable basis</w:t>
      </w:r>
      <w:r w:rsidRPr="00106306">
        <w:rPr>
          <w:rFonts w:asciiTheme="minorHAnsi" w:hAnsiTheme="minorHAnsi"/>
        </w:rPr>
        <w:t xml:space="preserve"> for taking the strategy forward but success will be dependent on adequate resources and engagement with implementation by local as well as national government (Q4 iii).</w:t>
      </w:r>
    </w:p>
    <w:p w:rsidR="00082C6A" w:rsidRPr="00A30263" w:rsidRDefault="00082C6A" w:rsidP="00783E93">
      <w:pPr>
        <w:pStyle w:val="NoSpacing"/>
        <w:rPr>
          <w:rFonts w:asciiTheme="minorHAnsi" w:hAnsiTheme="minorHAnsi"/>
        </w:rPr>
      </w:pPr>
    </w:p>
    <w:p w:rsidR="00107063" w:rsidRPr="00107063" w:rsidRDefault="00107063" w:rsidP="00783E93">
      <w:pPr>
        <w:pStyle w:val="NoSpacing"/>
        <w:rPr>
          <w:rFonts w:asciiTheme="minorHAnsi" w:hAnsiTheme="minorHAnsi"/>
        </w:rPr>
      </w:pPr>
      <w:r w:rsidRPr="00107063">
        <w:rPr>
          <w:rFonts w:asciiTheme="minorHAnsi" w:hAnsiTheme="minorHAnsi"/>
        </w:rPr>
        <w:t xml:space="preserve">B </w:t>
      </w:r>
      <w:r w:rsidR="00106306" w:rsidRPr="00107063">
        <w:rPr>
          <w:rFonts w:asciiTheme="minorHAnsi" w:hAnsiTheme="minorHAnsi"/>
        </w:rPr>
        <w:t xml:space="preserve">might be better entitled </w:t>
      </w:r>
      <w:r w:rsidR="00106306" w:rsidRPr="008F1E3B">
        <w:rPr>
          <w:rFonts w:asciiTheme="minorHAnsi" w:hAnsiTheme="minorHAnsi"/>
          <w:i/>
        </w:rPr>
        <w:t>Investigate and interpret</w:t>
      </w:r>
      <w:r w:rsidR="00106306" w:rsidRPr="00107063">
        <w:rPr>
          <w:rFonts w:asciiTheme="minorHAnsi" w:hAnsiTheme="minorHAnsi"/>
        </w:rPr>
        <w:t xml:space="preserve"> to </w:t>
      </w:r>
      <w:r w:rsidRPr="00107063">
        <w:rPr>
          <w:rFonts w:asciiTheme="minorHAnsi" w:hAnsiTheme="minorHAnsi"/>
        </w:rPr>
        <w:t xml:space="preserve">reflect better the stated aim and to </w:t>
      </w:r>
      <w:r w:rsidR="00106306" w:rsidRPr="00107063">
        <w:rPr>
          <w:rFonts w:asciiTheme="minorHAnsi" w:hAnsiTheme="minorHAnsi"/>
        </w:rPr>
        <w:t xml:space="preserve">emphasise that recording should never be the end-point of any </w:t>
      </w:r>
      <w:r w:rsidRPr="00107063">
        <w:rPr>
          <w:rFonts w:asciiTheme="minorHAnsi" w:hAnsiTheme="minorHAnsi"/>
        </w:rPr>
        <w:t xml:space="preserve">investigation project if there is to be public benefit and compliance with professional obligations (Q5 </w:t>
      </w:r>
      <w:proofErr w:type="spellStart"/>
      <w:r w:rsidRPr="00107063">
        <w:rPr>
          <w:rFonts w:asciiTheme="minorHAnsi" w:hAnsiTheme="minorHAnsi"/>
        </w:rPr>
        <w:t>i</w:t>
      </w:r>
      <w:proofErr w:type="spellEnd"/>
      <w:r w:rsidRPr="00107063">
        <w:rPr>
          <w:rFonts w:asciiTheme="minorHAnsi" w:hAnsiTheme="minorHAnsi"/>
        </w:rPr>
        <w:t xml:space="preserve">). None of the actions </w:t>
      </w:r>
      <w:r w:rsidR="00106306" w:rsidRPr="00107063">
        <w:rPr>
          <w:rFonts w:asciiTheme="minorHAnsi" w:hAnsiTheme="minorHAnsi"/>
        </w:rPr>
        <w:t xml:space="preserve">specifies the involvement of developers and their agents, who fund the majority of archaeological </w:t>
      </w:r>
      <w:r w:rsidRPr="00107063">
        <w:rPr>
          <w:rFonts w:asciiTheme="minorHAnsi" w:hAnsiTheme="minorHAnsi"/>
        </w:rPr>
        <w:t>research (</w:t>
      </w:r>
      <w:r w:rsidR="00106306" w:rsidRPr="00107063">
        <w:rPr>
          <w:rFonts w:asciiTheme="minorHAnsi" w:hAnsiTheme="minorHAnsi"/>
        </w:rPr>
        <w:t>investigation, analysis and dissemination</w:t>
      </w:r>
      <w:r w:rsidRPr="00107063">
        <w:rPr>
          <w:rFonts w:asciiTheme="minorHAnsi" w:hAnsiTheme="minorHAnsi"/>
        </w:rPr>
        <w:t>)</w:t>
      </w:r>
      <w:r w:rsidR="008F1E3B" w:rsidRPr="008F1E3B">
        <w:rPr>
          <w:rFonts w:asciiTheme="minorHAnsi" w:hAnsiTheme="minorHAnsi"/>
        </w:rPr>
        <w:t xml:space="preserve"> </w:t>
      </w:r>
      <w:r w:rsidR="008F1E3B" w:rsidRPr="00107063">
        <w:rPr>
          <w:rFonts w:asciiTheme="minorHAnsi" w:hAnsiTheme="minorHAnsi"/>
        </w:rPr>
        <w:t>(Q5 iii)</w:t>
      </w:r>
      <w:r w:rsidR="00106306" w:rsidRPr="00107063">
        <w:rPr>
          <w:rFonts w:asciiTheme="minorHAnsi" w:hAnsiTheme="minorHAnsi"/>
        </w:rPr>
        <w:t>. Nor are many other sector partners mentioned</w:t>
      </w:r>
      <w:r w:rsidRPr="00107063">
        <w:rPr>
          <w:rFonts w:asciiTheme="minorHAnsi" w:hAnsiTheme="minorHAnsi"/>
        </w:rPr>
        <w:t>, including universities, which also undertake research.</w:t>
      </w:r>
    </w:p>
    <w:p w:rsidR="00082C6A" w:rsidRPr="00A30263" w:rsidRDefault="00082C6A" w:rsidP="00783E93">
      <w:pPr>
        <w:pStyle w:val="NoSpacing"/>
        <w:rPr>
          <w:rFonts w:asciiTheme="minorHAnsi" w:hAnsiTheme="minorHAnsi"/>
        </w:rPr>
      </w:pPr>
    </w:p>
    <w:p w:rsidR="00082C6A" w:rsidRPr="00A30263" w:rsidRDefault="00107063" w:rsidP="00783E93">
      <w:pPr>
        <w:pStyle w:val="NoSpacing"/>
        <w:rPr>
          <w:rFonts w:asciiTheme="minorHAnsi" w:hAnsiTheme="minorHAnsi"/>
        </w:rPr>
      </w:pPr>
      <w:r>
        <w:rPr>
          <w:rFonts w:asciiTheme="minorHAnsi" w:hAnsiTheme="minorHAnsi"/>
        </w:rPr>
        <w:t>C rightly identifies the importance of collaboration between central an</w:t>
      </w:r>
      <w:r w:rsidR="00A64F4D">
        <w:rPr>
          <w:rFonts w:asciiTheme="minorHAnsi" w:hAnsiTheme="minorHAnsi"/>
        </w:rPr>
        <w:t>d local government, and others. The role of local government and th</w:t>
      </w:r>
      <w:r w:rsidR="009A5C1A" w:rsidRPr="00A64F4D">
        <w:rPr>
          <w:rFonts w:asciiTheme="minorHAnsi" w:hAnsiTheme="minorHAnsi"/>
        </w:rPr>
        <w:t>e planning system</w:t>
      </w:r>
      <w:r w:rsidR="00A64F4D" w:rsidRPr="00A64F4D">
        <w:rPr>
          <w:rFonts w:asciiTheme="minorHAnsi" w:hAnsiTheme="minorHAnsi"/>
        </w:rPr>
        <w:t xml:space="preserve"> must be prioritised in proposed actions, as planning regulations and policy are </w:t>
      </w:r>
      <w:r w:rsidR="009A5C1A" w:rsidRPr="00A64F4D">
        <w:rPr>
          <w:rFonts w:asciiTheme="minorHAnsi" w:hAnsiTheme="minorHAnsi"/>
        </w:rPr>
        <w:t>the sole protection for much of the undesignated historic environment, which comprises the majority of Scotland's heritage</w:t>
      </w:r>
      <w:r w:rsidR="00A64F4D">
        <w:rPr>
          <w:rFonts w:asciiTheme="minorHAnsi" w:hAnsiTheme="minorHAnsi"/>
        </w:rPr>
        <w:t xml:space="preserve"> (Q6 ii)</w:t>
      </w:r>
      <w:r w:rsidR="00A64F4D" w:rsidRPr="00A64F4D">
        <w:rPr>
          <w:rFonts w:asciiTheme="minorHAnsi" w:hAnsiTheme="minorHAnsi"/>
        </w:rPr>
        <w:t xml:space="preserve">. </w:t>
      </w:r>
      <w:r w:rsidR="009A5C1A" w:rsidRPr="00A64F4D">
        <w:rPr>
          <w:rFonts w:asciiTheme="minorHAnsi" w:hAnsiTheme="minorHAnsi"/>
        </w:rPr>
        <w:t xml:space="preserve">Developers and other sector partners </w:t>
      </w:r>
      <w:r w:rsidR="00A64F4D" w:rsidRPr="00A64F4D">
        <w:rPr>
          <w:rFonts w:asciiTheme="minorHAnsi" w:hAnsiTheme="minorHAnsi"/>
        </w:rPr>
        <w:t xml:space="preserve">who implement and pay for </w:t>
      </w:r>
      <w:r w:rsidR="00A64F4D">
        <w:rPr>
          <w:rFonts w:asciiTheme="minorHAnsi" w:hAnsiTheme="minorHAnsi"/>
        </w:rPr>
        <w:t xml:space="preserve">such </w:t>
      </w:r>
      <w:r w:rsidR="00A64F4D" w:rsidRPr="00A64F4D">
        <w:rPr>
          <w:rFonts w:asciiTheme="minorHAnsi" w:hAnsiTheme="minorHAnsi"/>
        </w:rPr>
        <w:t xml:space="preserve">works required by the planning process – the majority of research – should </w:t>
      </w:r>
      <w:r w:rsidR="008F1E3B">
        <w:rPr>
          <w:rFonts w:asciiTheme="minorHAnsi" w:hAnsiTheme="minorHAnsi"/>
        </w:rPr>
        <w:t xml:space="preserve">therefore </w:t>
      </w:r>
      <w:r w:rsidR="009A5C1A" w:rsidRPr="00A64F4D">
        <w:rPr>
          <w:rFonts w:asciiTheme="minorHAnsi" w:hAnsiTheme="minorHAnsi"/>
        </w:rPr>
        <w:t>be included</w:t>
      </w:r>
      <w:r w:rsidR="00A64F4D">
        <w:rPr>
          <w:rFonts w:asciiTheme="minorHAnsi" w:hAnsiTheme="minorHAnsi"/>
        </w:rPr>
        <w:t xml:space="preserve"> (Q6 iii)</w:t>
      </w:r>
      <w:r w:rsidR="00A64F4D" w:rsidRPr="00A64F4D">
        <w:rPr>
          <w:rFonts w:asciiTheme="minorHAnsi" w:hAnsiTheme="minorHAnsi"/>
        </w:rPr>
        <w:t>.</w:t>
      </w:r>
    </w:p>
    <w:p w:rsidR="00405906" w:rsidRPr="00A30263" w:rsidRDefault="00405906" w:rsidP="00783E93">
      <w:pPr>
        <w:pStyle w:val="NoSpacing"/>
        <w:rPr>
          <w:rFonts w:asciiTheme="minorHAnsi" w:hAnsiTheme="minorHAnsi"/>
        </w:rPr>
      </w:pPr>
    </w:p>
    <w:p w:rsidR="004C5D65" w:rsidRPr="00A30263" w:rsidRDefault="00A64F4D" w:rsidP="00783E93">
      <w:pPr>
        <w:pStyle w:val="NoSpacing"/>
        <w:rPr>
          <w:rFonts w:asciiTheme="minorHAnsi" w:hAnsiTheme="minorHAnsi"/>
        </w:rPr>
      </w:pPr>
      <w:r w:rsidRPr="00A64F4D">
        <w:rPr>
          <w:rFonts w:asciiTheme="minorHAnsi" w:hAnsiTheme="minorHAnsi"/>
        </w:rPr>
        <w:t>In D, the emphasis on public participation is welcome</w:t>
      </w:r>
      <w:r>
        <w:rPr>
          <w:rFonts w:asciiTheme="minorHAnsi" w:hAnsiTheme="minorHAnsi"/>
        </w:rPr>
        <w:t xml:space="preserve"> (Q7 </w:t>
      </w:r>
      <w:r w:rsidR="004C5D65" w:rsidRPr="00A30263">
        <w:rPr>
          <w:rFonts w:asciiTheme="minorHAnsi" w:hAnsiTheme="minorHAnsi"/>
        </w:rPr>
        <w:t>ii</w:t>
      </w:r>
      <w:r>
        <w:rPr>
          <w:rFonts w:asciiTheme="minorHAnsi" w:hAnsiTheme="minorHAnsi"/>
        </w:rPr>
        <w:t>)</w:t>
      </w:r>
      <w:r w:rsidR="008F1E3B">
        <w:rPr>
          <w:rFonts w:asciiTheme="minorHAnsi" w:hAnsiTheme="minorHAnsi"/>
        </w:rPr>
        <w:t>.</w:t>
      </w:r>
    </w:p>
    <w:p w:rsidR="004C5D65" w:rsidRPr="00A30263" w:rsidRDefault="004C5D65" w:rsidP="00783E93">
      <w:pPr>
        <w:pStyle w:val="NoSpacing"/>
        <w:rPr>
          <w:rFonts w:asciiTheme="minorHAnsi" w:hAnsiTheme="minorHAnsi"/>
        </w:rPr>
      </w:pPr>
    </w:p>
    <w:p w:rsidR="002854E2" w:rsidRDefault="00A64F4D" w:rsidP="00783E93">
      <w:pPr>
        <w:pStyle w:val="NoSpacing"/>
        <w:rPr>
          <w:rFonts w:asciiTheme="minorHAnsi" w:hAnsiTheme="minorHAnsi"/>
        </w:rPr>
      </w:pPr>
      <w:r>
        <w:rPr>
          <w:rFonts w:asciiTheme="minorHAnsi" w:hAnsiTheme="minorHAnsi"/>
        </w:rPr>
        <w:t xml:space="preserve">The Archaeology Forum therefore welcomes the draft Strategy in principle, without prejudice to its collective view and the individual views of Forum members about necessary improvements to emphasis and expression. Overall we believe that the Strategy should be the basis for a continued contribution </w:t>
      </w:r>
      <w:r w:rsidR="002854E2">
        <w:rPr>
          <w:rFonts w:asciiTheme="minorHAnsi" w:hAnsiTheme="minorHAnsi"/>
        </w:rPr>
        <w:t xml:space="preserve">of positive outcomes </w:t>
      </w:r>
      <w:r>
        <w:rPr>
          <w:rFonts w:asciiTheme="minorHAnsi" w:hAnsiTheme="minorHAnsi"/>
        </w:rPr>
        <w:t>by the historic environment</w:t>
      </w:r>
      <w:r w:rsidR="002854E2">
        <w:rPr>
          <w:rFonts w:asciiTheme="minorHAnsi" w:hAnsiTheme="minorHAnsi"/>
        </w:rPr>
        <w:t xml:space="preserve">, but we would urge greater ambition: the historic environment has the potential to deliver much more than at present, and we would like the Strategy to demand this (Q8 </w:t>
      </w:r>
      <w:proofErr w:type="spellStart"/>
      <w:r w:rsidR="002854E2">
        <w:rPr>
          <w:rFonts w:asciiTheme="minorHAnsi" w:hAnsiTheme="minorHAnsi"/>
        </w:rPr>
        <w:t>i</w:t>
      </w:r>
      <w:proofErr w:type="spellEnd"/>
      <w:r w:rsidR="002854E2">
        <w:rPr>
          <w:rFonts w:asciiTheme="minorHAnsi" w:hAnsiTheme="minorHAnsi"/>
        </w:rPr>
        <w:t xml:space="preserve">). It is important that the Strategy </w:t>
      </w:r>
      <w:r w:rsidR="002854E2" w:rsidRPr="008F1E3B">
        <w:rPr>
          <w:rFonts w:asciiTheme="minorHAnsi" w:hAnsiTheme="minorHAnsi"/>
          <w:u w:val="single"/>
        </w:rPr>
        <w:t>does</w:t>
      </w:r>
      <w:r w:rsidR="002854E2">
        <w:rPr>
          <w:rFonts w:asciiTheme="minorHAnsi" w:hAnsiTheme="minorHAnsi"/>
        </w:rPr>
        <w:t xml:space="preserve"> harness </w:t>
      </w:r>
      <w:r w:rsidR="008F1E3B">
        <w:rPr>
          <w:rFonts w:asciiTheme="minorHAnsi" w:hAnsiTheme="minorHAnsi"/>
        </w:rPr>
        <w:t xml:space="preserve">all </w:t>
      </w:r>
      <w:r w:rsidR="002854E2">
        <w:rPr>
          <w:rFonts w:asciiTheme="minorHAnsi" w:hAnsiTheme="minorHAnsi"/>
        </w:rPr>
        <w:t>available resources</w:t>
      </w:r>
      <w:r>
        <w:rPr>
          <w:rFonts w:asciiTheme="minorHAnsi" w:hAnsiTheme="minorHAnsi"/>
        </w:rPr>
        <w:t xml:space="preserve"> </w:t>
      </w:r>
      <w:r w:rsidR="002854E2">
        <w:rPr>
          <w:rFonts w:asciiTheme="minorHAnsi" w:hAnsiTheme="minorHAnsi"/>
        </w:rPr>
        <w:t>(Q8 ii): unless they are secured it will fail in many of its objectives. The challenges to implementation are significant (Q8 iii), but the Forum and its members are keen to play their part in ensuring success.</w:t>
      </w:r>
    </w:p>
    <w:p w:rsidR="00735783" w:rsidRPr="00A30263" w:rsidRDefault="00735783" w:rsidP="00783E93">
      <w:pPr>
        <w:pStyle w:val="NoSpacing"/>
        <w:rPr>
          <w:rFonts w:asciiTheme="minorHAnsi" w:hAnsiTheme="minorHAnsi"/>
        </w:rPr>
      </w:pPr>
    </w:p>
    <w:p w:rsidR="004C5D65" w:rsidRPr="00A30263" w:rsidRDefault="002854E2" w:rsidP="00783E93">
      <w:pPr>
        <w:pStyle w:val="NoSpacing"/>
        <w:rPr>
          <w:rFonts w:asciiTheme="minorHAnsi" w:hAnsiTheme="minorHAnsi"/>
        </w:rPr>
      </w:pPr>
      <w:r>
        <w:rPr>
          <w:rFonts w:asciiTheme="minorHAnsi" w:hAnsiTheme="minorHAnsi"/>
        </w:rPr>
        <w:t>That s</w:t>
      </w:r>
      <w:r w:rsidR="00106FCC" w:rsidRPr="002854E2">
        <w:rPr>
          <w:rFonts w:asciiTheme="minorHAnsi" w:hAnsiTheme="minorHAnsi"/>
        </w:rPr>
        <w:t>uccess will look like the vision realised, assuming that the vision is couched in terms of improvements rather than maintenance of the status quo</w:t>
      </w:r>
      <w:r w:rsidR="008F1E3B">
        <w:rPr>
          <w:rFonts w:asciiTheme="minorHAnsi" w:hAnsiTheme="minorHAnsi"/>
        </w:rPr>
        <w:t xml:space="preserve"> (Q10)</w:t>
      </w:r>
      <w:r w:rsidR="00106FCC" w:rsidRPr="002854E2">
        <w:rPr>
          <w:rFonts w:asciiTheme="minorHAnsi" w:hAnsiTheme="minorHAnsi"/>
        </w:rPr>
        <w:t xml:space="preserve">. </w:t>
      </w:r>
      <w:r w:rsidR="008F1E3B">
        <w:rPr>
          <w:rFonts w:asciiTheme="minorHAnsi" w:hAnsiTheme="minorHAnsi"/>
        </w:rPr>
        <w:t xml:space="preserve">Monitoring </w:t>
      </w:r>
      <w:proofErr w:type="gramStart"/>
      <w:r w:rsidR="008F1E3B">
        <w:rPr>
          <w:rFonts w:asciiTheme="minorHAnsi" w:hAnsiTheme="minorHAnsi"/>
        </w:rPr>
        <w:t>success,</w:t>
      </w:r>
      <w:proofErr w:type="gramEnd"/>
      <w:r w:rsidR="008F1E3B">
        <w:rPr>
          <w:rFonts w:asciiTheme="minorHAnsi" w:hAnsiTheme="minorHAnsi"/>
        </w:rPr>
        <w:t xml:space="preserve"> and progress towards it </w:t>
      </w:r>
      <w:r w:rsidR="00106FCC" w:rsidRPr="002854E2">
        <w:rPr>
          <w:rFonts w:asciiTheme="minorHAnsi" w:hAnsiTheme="minorHAnsi"/>
        </w:rPr>
        <w:t>will need a range of measures including baseline and subsequent surveys of attitudes, in addition to enhanced SHEA metrics.</w:t>
      </w:r>
    </w:p>
    <w:p w:rsidR="00735783" w:rsidRDefault="00735783" w:rsidP="00783E93">
      <w:pPr>
        <w:pStyle w:val="NoSpacing"/>
        <w:rPr>
          <w:rFonts w:asciiTheme="minorHAnsi" w:hAnsiTheme="minorHAnsi"/>
        </w:rPr>
      </w:pPr>
    </w:p>
    <w:p w:rsidR="002854E2" w:rsidRPr="002854E2" w:rsidRDefault="002854E2" w:rsidP="00783E93">
      <w:pPr>
        <w:pStyle w:val="NoSpacing"/>
        <w:rPr>
          <w:rFonts w:asciiTheme="minorHAnsi" w:hAnsiTheme="minorHAnsi"/>
          <w:b/>
        </w:rPr>
      </w:pPr>
      <w:r w:rsidRPr="002854E2">
        <w:rPr>
          <w:rFonts w:asciiTheme="minorHAnsi" w:hAnsiTheme="minorHAnsi"/>
          <w:b/>
        </w:rPr>
        <w:t>Merger of Historic Scotland and the Royal Commission on the Ancient and Historical Monuments of Scotland</w:t>
      </w:r>
    </w:p>
    <w:p w:rsidR="002854E2" w:rsidRDefault="002854E2" w:rsidP="00783E93">
      <w:pPr>
        <w:pStyle w:val="NoSpacing"/>
        <w:rPr>
          <w:rFonts w:asciiTheme="minorHAnsi" w:hAnsiTheme="minorHAnsi"/>
        </w:rPr>
      </w:pPr>
    </w:p>
    <w:p w:rsidR="00735783" w:rsidRPr="00A30263" w:rsidRDefault="002854E2" w:rsidP="00783E93">
      <w:pPr>
        <w:pStyle w:val="NoSpacing"/>
        <w:rPr>
          <w:rFonts w:asciiTheme="minorHAnsi" w:hAnsiTheme="minorHAnsi"/>
        </w:rPr>
      </w:pPr>
      <w:r>
        <w:rPr>
          <w:rFonts w:asciiTheme="minorHAnsi" w:hAnsiTheme="minorHAnsi"/>
        </w:rPr>
        <w:t xml:space="preserve">Detailed comments will be supplied by member bodies. In </w:t>
      </w:r>
      <w:r w:rsidRPr="00914D2A">
        <w:rPr>
          <w:rFonts w:asciiTheme="minorHAnsi" w:hAnsiTheme="minorHAnsi"/>
        </w:rPr>
        <w:t>general the Forum welcomes  the recognition that all the functions of former organisations must be carried forward</w:t>
      </w:r>
      <w:r w:rsidR="00914D2A" w:rsidRPr="00914D2A">
        <w:rPr>
          <w:rFonts w:asciiTheme="minorHAnsi" w:hAnsiTheme="minorHAnsi"/>
        </w:rPr>
        <w:t xml:space="preserve"> (Q15)</w:t>
      </w:r>
      <w:r w:rsidRPr="00914D2A">
        <w:rPr>
          <w:rFonts w:asciiTheme="minorHAnsi" w:hAnsiTheme="minorHAnsi"/>
        </w:rPr>
        <w:t xml:space="preserve">. </w:t>
      </w:r>
      <w:r w:rsidR="00914D2A" w:rsidRPr="00914D2A">
        <w:rPr>
          <w:rFonts w:asciiTheme="minorHAnsi" w:hAnsiTheme="minorHAnsi"/>
        </w:rPr>
        <w:t>We are pleased that none of the functions is to be lost, as such an outcome would prevent delivery of the Strategy.</w:t>
      </w:r>
    </w:p>
    <w:p w:rsidR="00106FCC" w:rsidRDefault="00106FCC" w:rsidP="00783E93">
      <w:pPr>
        <w:pStyle w:val="NoSpacing"/>
        <w:rPr>
          <w:rFonts w:asciiTheme="minorHAnsi" w:hAnsiTheme="minorHAnsi"/>
        </w:rPr>
      </w:pPr>
    </w:p>
    <w:p w:rsidR="00735783" w:rsidRPr="00914D2A" w:rsidRDefault="00106FCC" w:rsidP="00783E93">
      <w:pPr>
        <w:pStyle w:val="NoSpacing"/>
        <w:rPr>
          <w:rFonts w:asciiTheme="minorHAnsi" w:hAnsiTheme="minorHAnsi"/>
        </w:rPr>
      </w:pPr>
      <w:r w:rsidRPr="00914D2A">
        <w:rPr>
          <w:rFonts w:asciiTheme="minorHAnsi" w:hAnsiTheme="minorHAnsi"/>
        </w:rPr>
        <w:t xml:space="preserve">We </w:t>
      </w:r>
      <w:r w:rsidR="008F1E3B">
        <w:rPr>
          <w:rFonts w:asciiTheme="minorHAnsi" w:hAnsiTheme="minorHAnsi"/>
        </w:rPr>
        <w:t xml:space="preserve">also </w:t>
      </w:r>
      <w:r w:rsidRPr="00914D2A">
        <w:rPr>
          <w:rFonts w:asciiTheme="minorHAnsi" w:hAnsiTheme="minorHAnsi"/>
        </w:rPr>
        <w:t>welcome the clear statement that the purpose of merger is to ensure resilience of the successor organisation and the functions of its predecessor</w:t>
      </w:r>
      <w:r w:rsidR="002854E2" w:rsidRPr="00914D2A">
        <w:rPr>
          <w:rFonts w:asciiTheme="minorHAnsi" w:hAnsiTheme="minorHAnsi"/>
        </w:rPr>
        <w:t>s</w:t>
      </w:r>
      <w:r w:rsidRPr="00914D2A">
        <w:rPr>
          <w:rFonts w:asciiTheme="minorHAnsi" w:hAnsiTheme="minorHAnsi"/>
        </w:rPr>
        <w:t>, not cost savings</w:t>
      </w:r>
      <w:r w:rsidR="00914D2A" w:rsidRPr="00914D2A">
        <w:rPr>
          <w:rFonts w:asciiTheme="minorHAnsi" w:hAnsiTheme="minorHAnsi"/>
        </w:rPr>
        <w:t xml:space="preserve"> </w:t>
      </w:r>
      <w:r w:rsidR="00914D2A">
        <w:rPr>
          <w:rFonts w:asciiTheme="minorHAnsi" w:hAnsiTheme="minorHAnsi"/>
        </w:rPr>
        <w:t>(</w:t>
      </w:r>
      <w:r w:rsidR="00914D2A" w:rsidRPr="0044393F">
        <w:rPr>
          <w:rFonts w:asciiTheme="minorHAnsi" w:hAnsiTheme="minorHAnsi"/>
        </w:rPr>
        <w:t>Q17</w:t>
      </w:r>
      <w:r w:rsidR="00914D2A">
        <w:rPr>
          <w:rFonts w:asciiTheme="minorHAnsi" w:hAnsiTheme="minorHAnsi"/>
        </w:rPr>
        <w:t>)</w:t>
      </w:r>
      <w:r w:rsidRPr="00914D2A">
        <w:rPr>
          <w:rFonts w:asciiTheme="minorHAnsi" w:hAnsiTheme="minorHAnsi"/>
        </w:rPr>
        <w:t>.</w:t>
      </w:r>
      <w:r w:rsidR="00914D2A" w:rsidRPr="00914D2A">
        <w:rPr>
          <w:rFonts w:asciiTheme="minorHAnsi" w:hAnsiTheme="minorHAnsi"/>
        </w:rPr>
        <w:t xml:space="preserve"> This provides a sound basis for implementation of the Strategy, and a greater contribution by the historic environment to Scotland’s unique culture and environment and to economic success.</w:t>
      </w:r>
    </w:p>
    <w:p w:rsidR="00914D2A" w:rsidRPr="0044393F" w:rsidRDefault="00914D2A" w:rsidP="00783E93">
      <w:pPr>
        <w:pStyle w:val="NoSpacing"/>
        <w:rPr>
          <w:rFonts w:asciiTheme="minorHAnsi" w:hAnsiTheme="minorHAnsi"/>
        </w:rPr>
      </w:pPr>
    </w:p>
    <w:p w:rsidR="0044393F" w:rsidRPr="0044393F" w:rsidRDefault="0044393F" w:rsidP="00783E93">
      <w:pPr>
        <w:pStyle w:val="NoSpacing"/>
        <w:rPr>
          <w:rFonts w:asciiTheme="minorHAnsi" w:hAnsiTheme="minorHAnsi"/>
        </w:rPr>
      </w:pPr>
    </w:p>
    <w:p w:rsidR="0044393F" w:rsidRPr="0044393F" w:rsidRDefault="0044393F" w:rsidP="0044393F">
      <w:pPr>
        <w:pStyle w:val="NoSpacing"/>
        <w:rPr>
          <w:rFonts w:asciiTheme="minorHAnsi" w:hAnsiTheme="minorHAnsi" w:cs="Times New Roman"/>
        </w:rPr>
      </w:pPr>
      <w:r w:rsidRPr="0044393F">
        <w:rPr>
          <w:rFonts w:asciiTheme="minorHAnsi" w:hAnsiTheme="minorHAnsi" w:cs="Times New Roman"/>
        </w:rPr>
        <w:t>Yours sincerely</w:t>
      </w:r>
    </w:p>
    <w:p w:rsidR="0044393F" w:rsidRPr="0044393F" w:rsidRDefault="0044393F" w:rsidP="0044393F">
      <w:pPr>
        <w:pStyle w:val="NoSpacing"/>
        <w:rPr>
          <w:rFonts w:asciiTheme="minorHAnsi" w:hAnsiTheme="minorHAnsi" w:cs="Times New Roman"/>
        </w:rPr>
      </w:pPr>
    </w:p>
    <w:p w:rsidR="0044393F" w:rsidRPr="0044393F" w:rsidRDefault="0044393F" w:rsidP="0044393F">
      <w:pPr>
        <w:rPr>
          <w:rFonts w:asciiTheme="minorHAnsi" w:hAnsiTheme="minorHAnsi"/>
        </w:rPr>
      </w:pPr>
      <w:r w:rsidRPr="0044393F">
        <w:rPr>
          <w:rFonts w:asciiTheme="minorHAnsi" w:hAnsiTheme="minorHAnsi" w:cs="Arial"/>
          <w:noProof/>
          <w:lang w:eastAsia="en-GB"/>
        </w:rPr>
        <w:drawing>
          <wp:inline distT="0" distB="0" distL="0" distR="0">
            <wp:extent cx="2124075" cy="10096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124075" cy="1009650"/>
                    </a:xfrm>
                    <a:prstGeom prst="rect">
                      <a:avLst/>
                    </a:prstGeom>
                    <a:noFill/>
                    <a:ln w="9525">
                      <a:noFill/>
                      <a:miter lim="800000"/>
                      <a:headEnd/>
                      <a:tailEnd/>
                    </a:ln>
                  </pic:spPr>
                </pic:pic>
              </a:graphicData>
            </a:graphic>
          </wp:inline>
        </w:drawing>
      </w:r>
    </w:p>
    <w:p w:rsidR="0044393F" w:rsidRPr="0044393F" w:rsidRDefault="0044393F" w:rsidP="0044393F">
      <w:pPr>
        <w:pStyle w:val="NoSpacing"/>
        <w:rPr>
          <w:rFonts w:asciiTheme="minorHAnsi" w:hAnsiTheme="minorHAnsi" w:cs="Times New Roman"/>
        </w:rPr>
      </w:pPr>
      <w:r w:rsidRPr="0044393F">
        <w:rPr>
          <w:rFonts w:asciiTheme="minorHAnsi" w:hAnsiTheme="minorHAnsi" w:cs="Times New Roman"/>
        </w:rPr>
        <w:t>Peter Hinton</w:t>
      </w:r>
    </w:p>
    <w:p w:rsidR="0044393F" w:rsidRPr="0044393F" w:rsidRDefault="0044393F" w:rsidP="0044393F">
      <w:pPr>
        <w:pStyle w:val="NoSpacing"/>
        <w:rPr>
          <w:rFonts w:asciiTheme="minorHAnsi" w:hAnsiTheme="minorHAnsi" w:cs="Times New Roman"/>
          <w:i/>
        </w:rPr>
      </w:pPr>
      <w:r w:rsidRPr="0044393F">
        <w:rPr>
          <w:rFonts w:asciiTheme="minorHAnsi" w:hAnsiTheme="minorHAnsi" w:cs="Times New Roman"/>
          <w:i/>
        </w:rPr>
        <w:t>Convenor</w:t>
      </w:r>
    </w:p>
    <w:p w:rsidR="0044393F" w:rsidRDefault="0044393F" w:rsidP="0044393F"/>
    <w:p w:rsidR="0044393F" w:rsidRDefault="0044393F" w:rsidP="00783E93">
      <w:pPr>
        <w:pStyle w:val="NoSpacing"/>
        <w:rPr>
          <w:rFonts w:asciiTheme="minorHAnsi" w:hAnsiTheme="minorHAnsi"/>
        </w:rPr>
      </w:pPr>
    </w:p>
    <w:p w:rsidR="0044393F" w:rsidRDefault="0044393F" w:rsidP="00783E93">
      <w:pPr>
        <w:pStyle w:val="NoSpacing"/>
        <w:rPr>
          <w:rFonts w:asciiTheme="minorHAnsi" w:hAnsiTheme="minorHAnsi"/>
        </w:rPr>
      </w:pPr>
    </w:p>
    <w:tbl>
      <w:tblPr>
        <w:tblW w:w="9288" w:type="dxa"/>
        <w:tblLook w:val="0000"/>
      </w:tblPr>
      <w:tblGrid>
        <w:gridCol w:w="4644"/>
        <w:gridCol w:w="4644"/>
      </w:tblGrid>
      <w:tr w:rsidR="0044393F" w:rsidTr="002E1EBD">
        <w:trPr>
          <w:cantSplit/>
          <w:trHeight w:val="118"/>
        </w:trPr>
        <w:tc>
          <w:tcPr>
            <w:tcW w:w="9288" w:type="dxa"/>
            <w:gridSpan w:val="2"/>
          </w:tcPr>
          <w:p w:rsidR="0044393F" w:rsidRDefault="0044393F" w:rsidP="002E1EBD">
            <w:pPr>
              <w:pStyle w:val="Heading1"/>
              <w:spacing w:after="120"/>
              <w:jc w:val="center"/>
              <w:rPr>
                <w:b w:val="0"/>
                <w:iCs/>
                <w:color w:val="008000"/>
                <w:sz w:val="16"/>
              </w:rPr>
            </w:pPr>
            <w:r>
              <w:rPr>
                <w:b w:val="0"/>
                <w:iCs/>
                <w:color w:val="008000"/>
              </w:rPr>
              <w:t>The Archaeology Forum’s members are:</w:t>
            </w:r>
          </w:p>
        </w:tc>
      </w:tr>
      <w:tr w:rsidR="0044393F" w:rsidTr="002E1EBD">
        <w:trPr>
          <w:trHeight w:val="1027"/>
        </w:trPr>
        <w:tc>
          <w:tcPr>
            <w:tcW w:w="4644" w:type="dxa"/>
          </w:tcPr>
          <w:p w:rsidR="0017193D" w:rsidRDefault="0017193D" w:rsidP="002E1EBD">
            <w:pPr>
              <w:spacing w:after="0"/>
              <w:rPr>
                <w:rFonts w:ascii="Times New Roman" w:hAnsi="Times New Roman"/>
                <w:bCs/>
                <w:i/>
                <w:iCs/>
                <w:color w:val="008000"/>
                <w:sz w:val="16"/>
              </w:rPr>
            </w:pPr>
            <w:r>
              <w:rPr>
                <w:rFonts w:ascii="Times New Roman" w:hAnsi="Times New Roman"/>
                <w:bCs/>
                <w:i/>
                <w:iCs/>
                <w:color w:val="008000"/>
                <w:sz w:val="16"/>
              </w:rPr>
              <w:t>Archaeology Scotland</w:t>
            </w:r>
          </w:p>
          <w:p w:rsidR="0044393F" w:rsidRPr="0021247B" w:rsidRDefault="0044393F" w:rsidP="002E1EBD">
            <w:pPr>
              <w:spacing w:after="0"/>
              <w:rPr>
                <w:rFonts w:ascii="Times New Roman" w:hAnsi="Times New Roman"/>
                <w:bCs/>
                <w:i/>
                <w:iCs/>
                <w:color w:val="008000"/>
                <w:sz w:val="16"/>
              </w:rPr>
            </w:pPr>
            <w:r w:rsidRPr="0021247B">
              <w:rPr>
                <w:rFonts w:ascii="Times New Roman" w:hAnsi="Times New Roman"/>
                <w:bCs/>
                <w:i/>
                <w:iCs/>
                <w:color w:val="008000"/>
                <w:sz w:val="16"/>
              </w:rPr>
              <w:t>The Association of Local Government Archaeological Officers UK</w:t>
            </w:r>
          </w:p>
          <w:p w:rsidR="0044393F" w:rsidRPr="0021247B" w:rsidRDefault="0044393F" w:rsidP="002E1EBD">
            <w:pPr>
              <w:spacing w:after="0"/>
              <w:rPr>
                <w:rFonts w:ascii="Times New Roman" w:hAnsi="Times New Roman"/>
                <w:bCs/>
                <w:i/>
                <w:iCs/>
                <w:color w:val="008000"/>
                <w:sz w:val="16"/>
              </w:rPr>
            </w:pPr>
            <w:r w:rsidRPr="0021247B">
              <w:rPr>
                <w:rFonts w:ascii="Times New Roman" w:hAnsi="Times New Roman"/>
                <w:bCs/>
                <w:i/>
                <w:iCs/>
                <w:color w:val="008000"/>
                <w:sz w:val="16"/>
              </w:rPr>
              <w:t>The Council for British Archaeology</w:t>
            </w:r>
          </w:p>
          <w:p w:rsidR="0044393F" w:rsidRPr="0021247B" w:rsidRDefault="0044393F" w:rsidP="002E1EBD">
            <w:pPr>
              <w:spacing w:after="0"/>
              <w:rPr>
                <w:rFonts w:ascii="Times New Roman" w:hAnsi="Times New Roman"/>
                <w:bCs/>
                <w:i/>
                <w:iCs/>
                <w:color w:val="008000"/>
                <w:sz w:val="16"/>
              </w:rPr>
            </w:pPr>
            <w:r w:rsidRPr="0021247B">
              <w:rPr>
                <w:rFonts w:ascii="Times New Roman" w:hAnsi="Times New Roman"/>
                <w:bCs/>
                <w:i/>
                <w:iCs/>
                <w:color w:val="008000"/>
                <w:sz w:val="16"/>
              </w:rPr>
              <w:t>The Institute of Conservation</w:t>
            </w:r>
          </w:p>
          <w:p w:rsidR="0044393F" w:rsidRPr="0021247B" w:rsidRDefault="0044393F" w:rsidP="002E1EBD">
            <w:pPr>
              <w:spacing w:after="0"/>
              <w:rPr>
                <w:rFonts w:ascii="Times New Roman" w:hAnsi="Times New Roman"/>
                <w:bCs/>
                <w:i/>
                <w:iCs/>
                <w:color w:val="008000"/>
                <w:sz w:val="16"/>
              </w:rPr>
            </w:pPr>
            <w:r w:rsidRPr="0021247B">
              <w:rPr>
                <w:rFonts w:ascii="Times New Roman" w:hAnsi="Times New Roman"/>
                <w:bCs/>
                <w:i/>
                <w:iCs/>
                <w:color w:val="008000"/>
                <w:sz w:val="16"/>
              </w:rPr>
              <w:t xml:space="preserve">The Institute for Archaeologists </w:t>
            </w:r>
          </w:p>
          <w:p w:rsidR="0044393F" w:rsidRPr="0021247B" w:rsidRDefault="0044393F" w:rsidP="002E1EBD">
            <w:pPr>
              <w:spacing w:after="0"/>
              <w:rPr>
                <w:rFonts w:ascii="Times New Roman" w:hAnsi="Times New Roman"/>
                <w:bCs/>
                <w:i/>
                <w:iCs/>
                <w:color w:val="008000"/>
                <w:sz w:val="16"/>
              </w:rPr>
            </w:pPr>
            <w:r w:rsidRPr="0021247B">
              <w:rPr>
                <w:rFonts w:ascii="Times New Roman" w:hAnsi="Times New Roman"/>
                <w:bCs/>
                <w:i/>
                <w:iCs/>
                <w:color w:val="008000"/>
                <w:sz w:val="16"/>
              </w:rPr>
              <w:t>The National Trust</w:t>
            </w:r>
          </w:p>
          <w:p w:rsidR="0044393F" w:rsidRPr="0012679C" w:rsidRDefault="0044393F" w:rsidP="002E1EBD">
            <w:pPr>
              <w:spacing w:after="0"/>
              <w:rPr>
                <w:rFonts w:ascii="Times New Roman" w:hAnsi="Times New Roman"/>
                <w:bCs/>
                <w:i/>
                <w:iCs/>
                <w:color w:val="008000"/>
                <w:sz w:val="16"/>
              </w:rPr>
            </w:pPr>
            <w:r w:rsidRPr="00C762D8">
              <w:rPr>
                <w:rFonts w:ascii="Times New Roman" w:hAnsi="Times New Roman"/>
                <w:bCs/>
                <w:i/>
                <w:iCs/>
                <w:color w:val="008000"/>
                <w:sz w:val="16"/>
              </w:rPr>
              <w:t>The National Trust for Scotlan</w:t>
            </w:r>
            <w:r>
              <w:rPr>
                <w:rFonts w:ascii="Times New Roman" w:hAnsi="Times New Roman"/>
                <w:bCs/>
                <w:i/>
                <w:iCs/>
                <w:color w:val="008000"/>
                <w:sz w:val="16"/>
              </w:rPr>
              <w:t>d</w:t>
            </w:r>
          </w:p>
        </w:tc>
        <w:tc>
          <w:tcPr>
            <w:tcW w:w="4644" w:type="dxa"/>
          </w:tcPr>
          <w:p w:rsidR="0044393F" w:rsidRDefault="0044393F" w:rsidP="002E1EBD">
            <w:pPr>
              <w:spacing w:after="0"/>
              <w:jc w:val="right"/>
              <w:rPr>
                <w:rFonts w:ascii="Times New Roman" w:hAnsi="Times New Roman"/>
                <w:i/>
                <w:color w:val="008000"/>
                <w:sz w:val="16"/>
                <w:szCs w:val="20"/>
              </w:rPr>
            </w:pPr>
            <w:r>
              <w:rPr>
                <w:rFonts w:ascii="Times New Roman" w:hAnsi="Times New Roman"/>
                <w:bCs/>
                <w:i/>
                <w:iCs/>
                <w:color w:val="008000"/>
                <w:sz w:val="16"/>
              </w:rPr>
              <w:t>The Nautical Archaeological Society</w:t>
            </w:r>
            <w:r w:rsidRPr="00C762D8">
              <w:rPr>
                <w:rFonts w:ascii="Times New Roman" w:hAnsi="Times New Roman"/>
                <w:i/>
                <w:color w:val="008000"/>
                <w:sz w:val="16"/>
                <w:szCs w:val="20"/>
              </w:rPr>
              <w:t xml:space="preserve"> </w:t>
            </w:r>
          </w:p>
          <w:p w:rsidR="0044393F" w:rsidRPr="00C762D8" w:rsidRDefault="0044393F" w:rsidP="002E1EBD">
            <w:pPr>
              <w:spacing w:after="0"/>
              <w:jc w:val="right"/>
              <w:rPr>
                <w:rFonts w:ascii="Times New Roman" w:hAnsi="Times New Roman"/>
                <w:i/>
                <w:color w:val="008000"/>
                <w:sz w:val="16"/>
                <w:szCs w:val="20"/>
              </w:rPr>
            </w:pPr>
            <w:r w:rsidRPr="00C762D8">
              <w:rPr>
                <w:rFonts w:ascii="Times New Roman" w:hAnsi="Times New Roman"/>
                <w:i/>
                <w:color w:val="008000"/>
                <w:sz w:val="16"/>
                <w:szCs w:val="20"/>
              </w:rPr>
              <w:t>Rescue: the British Archaeological Trust</w:t>
            </w:r>
          </w:p>
          <w:p w:rsidR="0044393F" w:rsidRPr="00C762D8" w:rsidRDefault="0044393F" w:rsidP="002E1EBD">
            <w:pPr>
              <w:spacing w:after="0"/>
              <w:jc w:val="right"/>
              <w:rPr>
                <w:rFonts w:ascii="Times New Roman" w:hAnsi="Times New Roman"/>
                <w:i/>
                <w:color w:val="008000"/>
                <w:sz w:val="16"/>
                <w:szCs w:val="20"/>
              </w:rPr>
            </w:pPr>
            <w:r w:rsidRPr="00C762D8">
              <w:rPr>
                <w:rFonts w:ascii="Times New Roman" w:hAnsi="Times New Roman"/>
                <w:i/>
                <w:color w:val="008000"/>
                <w:sz w:val="16"/>
                <w:szCs w:val="20"/>
              </w:rPr>
              <w:t xml:space="preserve">The Society of Antiquaries of London </w:t>
            </w:r>
          </w:p>
          <w:p w:rsidR="0044393F" w:rsidRPr="0021247B" w:rsidRDefault="0044393F" w:rsidP="002E1EBD">
            <w:pPr>
              <w:spacing w:after="0"/>
              <w:jc w:val="right"/>
              <w:rPr>
                <w:rFonts w:ascii="Times New Roman" w:hAnsi="Times New Roman"/>
                <w:bCs/>
                <w:i/>
                <w:iCs/>
                <w:color w:val="008000"/>
                <w:sz w:val="16"/>
              </w:rPr>
            </w:pPr>
            <w:r w:rsidRPr="0021247B">
              <w:rPr>
                <w:rFonts w:ascii="Times New Roman" w:hAnsi="Times New Roman"/>
                <w:bCs/>
                <w:i/>
                <w:iCs/>
                <w:color w:val="008000"/>
                <w:sz w:val="16"/>
              </w:rPr>
              <w:t>The Society of Antiquaries of Scotland</w:t>
            </w:r>
          </w:p>
          <w:p w:rsidR="0044393F" w:rsidRPr="0021247B" w:rsidRDefault="0044393F" w:rsidP="002E1EBD">
            <w:pPr>
              <w:spacing w:after="0"/>
              <w:jc w:val="right"/>
              <w:rPr>
                <w:rFonts w:ascii="Times New Roman" w:hAnsi="Times New Roman"/>
                <w:bCs/>
                <w:i/>
                <w:iCs/>
                <w:color w:val="008000"/>
                <w:sz w:val="16"/>
              </w:rPr>
            </w:pPr>
            <w:r w:rsidRPr="0021247B">
              <w:rPr>
                <w:rFonts w:ascii="Times New Roman" w:hAnsi="Times New Roman"/>
                <w:bCs/>
                <w:i/>
                <w:iCs/>
                <w:color w:val="008000"/>
                <w:sz w:val="16"/>
              </w:rPr>
              <w:t>The Federation  of Archaeological Managers and Employers</w:t>
            </w:r>
          </w:p>
          <w:p w:rsidR="0044393F" w:rsidRPr="00C762D8" w:rsidRDefault="0044393F" w:rsidP="002E1EBD">
            <w:pPr>
              <w:spacing w:after="0"/>
              <w:jc w:val="right"/>
              <w:rPr>
                <w:rFonts w:ascii="Times New Roman" w:hAnsi="Times New Roman"/>
              </w:rPr>
            </w:pPr>
            <w:r w:rsidRPr="0021247B">
              <w:rPr>
                <w:rFonts w:ascii="Times New Roman" w:hAnsi="Times New Roman"/>
                <w:bCs/>
                <w:i/>
                <w:iCs/>
                <w:color w:val="008000"/>
                <w:sz w:val="16"/>
              </w:rPr>
              <w:t>The Society of Museum Archaeologists</w:t>
            </w:r>
          </w:p>
        </w:tc>
      </w:tr>
    </w:tbl>
    <w:p w:rsidR="0044393F" w:rsidRPr="00A30263" w:rsidRDefault="0044393F" w:rsidP="00783E93">
      <w:pPr>
        <w:pStyle w:val="NoSpacing"/>
        <w:rPr>
          <w:rFonts w:asciiTheme="minorHAnsi" w:hAnsiTheme="minorHAnsi"/>
        </w:rPr>
      </w:pPr>
    </w:p>
    <w:sectPr w:rsidR="0044393F" w:rsidRPr="00A30263" w:rsidSect="0044393F">
      <w:pgSz w:w="11906" w:h="16838"/>
      <w:pgMar w:top="851"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783E93"/>
    <w:rsid w:val="00082C6A"/>
    <w:rsid w:val="00106306"/>
    <w:rsid w:val="00106FCC"/>
    <w:rsid w:val="00107063"/>
    <w:rsid w:val="0017193D"/>
    <w:rsid w:val="001B59EC"/>
    <w:rsid w:val="00206313"/>
    <w:rsid w:val="002854E2"/>
    <w:rsid w:val="002E3D8C"/>
    <w:rsid w:val="003B653E"/>
    <w:rsid w:val="003E4542"/>
    <w:rsid w:val="00405906"/>
    <w:rsid w:val="0044393F"/>
    <w:rsid w:val="004C5D65"/>
    <w:rsid w:val="005C104B"/>
    <w:rsid w:val="006670A2"/>
    <w:rsid w:val="00735783"/>
    <w:rsid w:val="00756453"/>
    <w:rsid w:val="00783E93"/>
    <w:rsid w:val="008F1E3B"/>
    <w:rsid w:val="00914D2A"/>
    <w:rsid w:val="009A5C1A"/>
    <w:rsid w:val="00A30263"/>
    <w:rsid w:val="00A64F4D"/>
    <w:rsid w:val="00D856E7"/>
    <w:rsid w:val="00DC7E8A"/>
    <w:rsid w:val="00E7493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263"/>
  </w:style>
  <w:style w:type="paragraph" w:styleId="Heading1">
    <w:name w:val="heading 1"/>
    <w:basedOn w:val="Normal"/>
    <w:next w:val="Normal"/>
    <w:link w:val="Heading1Char"/>
    <w:qFormat/>
    <w:rsid w:val="0044393F"/>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3E93"/>
    <w:pPr>
      <w:spacing w:after="0" w:line="240" w:lineRule="auto"/>
    </w:pPr>
  </w:style>
  <w:style w:type="character" w:customStyle="1" w:styleId="Heading1Char">
    <w:name w:val="Heading 1 Char"/>
    <w:basedOn w:val="DefaultParagraphFont"/>
    <w:link w:val="Heading1"/>
    <w:rsid w:val="0044393F"/>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443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93F"/>
    <w:rPr>
      <w:rFonts w:ascii="Tahoma" w:hAnsi="Tahoma" w:cs="Tahoma"/>
      <w:sz w:val="16"/>
      <w:szCs w:val="16"/>
    </w:rPr>
  </w:style>
  <w:style w:type="character" w:styleId="Hyperlink">
    <w:name w:val="Hyperlink"/>
    <w:basedOn w:val="DefaultParagraphFont"/>
    <w:uiPriority w:val="99"/>
    <w:unhideWhenUsed/>
    <w:rsid w:val="0044393F"/>
    <w:rPr>
      <w:color w:val="0000FF" w:themeColor="hyperlink"/>
      <w:u w:val="single"/>
    </w:rPr>
  </w:style>
  <w:style w:type="character" w:styleId="FollowedHyperlink">
    <w:name w:val="FollowedHyperlink"/>
    <w:basedOn w:val="DefaultParagraphFont"/>
    <w:uiPriority w:val="99"/>
    <w:semiHidden/>
    <w:unhideWhenUsed/>
    <w:rsid w:val="005C104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HEstrategy_merger@scotland.gs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Hinton</dc:creator>
  <cp:lastModifiedBy>Peter Hinton</cp:lastModifiedBy>
  <cp:revision>3</cp:revision>
  <dcterms:created xsi:type="dcterms:W3CDTF">2013-07-29T15:53:00Z</dcterms:created>
  <dcterms:modified xsi:type="dcterms:W3CDTF">2013-07-29T15:55:00Z</dcterms:modified>
</cp:coreProperties>
</file>